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6677B8">
        <w:rPr>
          <w:rFonts w:ascii="Arial" w:hAnsi="Arial" w:cs="Arial"/>
          <w:b/>
          <w:sz w:val="32"/>
          <w:szCs w:val="32"/>
        </w:rPr>
        <w:t>eiro para 2</w:t>
      </w:r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6677B8">
        <w:rPr>
          <w:rFonts w:ascii="Arial" w:hAnsi="Arial" w:cs="Arial"/>
          <w:b/>
          <w:sz w:val="32"/>
          <w:szCs w:val="32"/>
        </w:rPr>
        <w:t>xtraordinária do dia 02 de Junho</w:t>
      </w:r>
      <w:r w:rsidR="00EB28B0">
        <w:rPr>
          <w:rFonts w:ascii="Arial" w:hAnsi="Arial" w:cs="Arial"/>
          <w:b/>
          <w:sz w:val="32"/>
          <w:szCs w:val="32"/>
        </w:rPr>
        <w:t xml:space="preserve"> de 2023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</w:t>
      </w:r>
      <w:r w:rsidR="006677B8">
        <w:rPr>
          <w:rFonts w:ascii="Arial" w:hAnsi="Arial" w:cs="Arial"/>
          <w:b/>
          <w:sz w:val="32"/>
          <w:szCs w:val="32"/>
        </w:rPr>
        <w:t>RGÊNCIA DO PROJETO DE LEI N°007</w:t>
      </w:r>
      <w:r w:rsidR="00EB28B0">
        <w:rPr>
          <w:rFonts w:ascii="Arial" w:hAnsi="Arial" w:cs="Arial"/>
          <w:b/>
          <w:sz w:val="32"/>
          <w:szCs w:val="32"/>
        </w:rPr>
        <w:t>/2023</w:t>
      </w:r>
      <w:r>
        <w:rPr>
          <w:rFonts w:ascii="Arial" w:hAnsi="Arial" w:cs="Arial"/>
          <w:b/>
          <w:sz w:val="32"/>
          <w:szCs w:val="32"/>
        </w:rPr>
        <w:t>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7E3269" w:rsidRDefault="006677B8" w:rsidP="006677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VOTAÇÃO DO PROJETO DE LEI N°007</w:t>
      </w:r>
      <w:r w:rsidR="00EB28B0">
        <w:rPr>
          <w:rFonts w:ascii="Arial" w:hAnsi="Arial" w:cs="Arial"/>
          <w:b/>
          <w:sz w:val="32"/>
          <w:szCs w:val="32"/>
        </w:rPr>
        <w:t xml:space="preserve"> / 2023 QUE </w:t>
      </w:r>
      <w:r>
        <w:rPr>
          <w:rFonts w:ascii="Arial" w:hAnsi="Arial" w:cs="Arial"/>
          <w:b/>
          <w:sz w:val="32"/>
          <w:szCs w:val="32"/>
        </w:rPr>
        <w:t>AUTORIZA A ABERTURA DE CRÉDITO ESPECIAL NO VALOR DE R$1.000.000,00, (UM MILHÃO DE REAIS), E DÁ OUTRAS PROVIDÊNCIAS.</w:t>
      </w: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97750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07974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23325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C7CE5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677B8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07847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87DF5"/>
    <w:rsid w:val="00E93A17"/>
    <w:rsid w:val="00EB0845"/>
    <w:rsid w:val="00EB15B3"/>
    <w:rsid w:val="00EB28B0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3F79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69BD-069E-4EAE-8658-AA113557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368</cp:revision>
  <cp:lastPrinted>2023-06-02T13:20:00Z</cp:lastPrinted>
  <dcterms:created xsi:type="dcterms:W3CDTF">2017-07-25T14:00:00Z</dcterms:created>
  <dcterms:modified xsi:type="dcterms:W3CDTF">2023-06-02T13:22:00Z</dcterms:modified>
</cp:coreProperties>
</file>